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4B97" w14:textId="40DF4AFA" w:rsidR="00AD44C7" w:rsidRPr="005E6B59" w:rsidRDefault="00AD44C7" w:rsidP="00323953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color w:val="800000"/>
          <w:sz w:val="36"/>
          <w:szCs w:val="36"/>
        </w:rPr>
      </w:pPr>
      <w:r w:rsidRPr="005E6B59">
        <w:rPr>
          <w:rFonts w:ascii="Garamond" w:hAnsi="Garamond"/>
          <w:color w:val="800000"/>
          <w:sz w:val="40"/>
          <w:szCs w:val="40"/>
        </w:rPr>
        <w:t xml:space="preserve"> </w:t>
      </w:r>
      <w:r w:rsidR="00323953" w:rsidRPr="005E6B59">
        <w:rPr>
          <w:rFonts w:ascii="Garamond" w:hAnsi="Garamond"/>
          <w:color w:val="800000"/>
          <w:sz w:val="40"/>
          <w:szCs w:val="40"/>
        </w:rPr>
        <w:t>“</w:t>
      </w:r>
      <w:proofErr w:type="spellStart"/>
      <w:r w:rsidR="00323953" w:rsidRPr="005E6B59">
        <w:rPr>
          <w:rFonts w:ascii="Garamond" w:hAnsi="Garamond"/>
          <w:color w:val="800000"/>
          <w:sz w:val="40"/>
          <w:szCs w:val="40"/>
        </w:rPr>
        <w:t>Laboratoire</w:t>
      </w:r>
      <w:proofErr w:type="spellEnd"/>
      <w:r w:rsidR="00323953" w:rsidRPr="005E6B59">
        <w:rPr>
          <w:rFonts w:ascii="Garamond" w:hAnsi="Garamond"/>
          <w:color w:val="800000"/>
          <w:sz w:val="40"/>
          <w:szCs w:val="40"/>
        </w:rPr>
        <w:t>”</w:t>
      </w:r>
      <w:r w:rsidR="005508FF" w:rsidRPr="005E6B59">
        <w:rPr>
          <w:rFonts w:ascii="Garamond" w:hAnsi="Garamond"/>
          <w:color w:val="800000"/>
          <w:sz w:val="40"/>
          <w:szCs w:val="40"/>
        </w:rPr>
        <w:t xml:space="preserve">                                             </w:t>
      </w:r>
      <w:r w:rsidR="005508FF" w:rsidRPr="005E6B59">
        <w:rPr>
          <w:rFonts w:ascii="Garamond" w:hAnsi="Garamond"/>
          <w:color w:val="800000"/>
          <w:sz w:val="36"/>
          <w:szCs w:val="36"/>
        </w:rPr>
        <w:t xml:space="preserve">        </w:t>
      </w:r>
      <w:r w:rsidR="005E6B59" w:rsidRPr="005E6B59">
        <w:rPr>
          <w:rFonts w:ascii="Garamond" w:hAnsi="Garamond"/>
          <w:color w:val="800000"/>
          <w:sz w:val="36"/>
          <w:szCs w:val="36"/>
        </w:rPr>
        <w:t xml:space="preserve">                            </w:t>
      </w:r>
    </w:p>
    <w:p w14:paraId="375B64F6" w14:textId="4245D4A1" w:rsidR="00AD44C7" w:rsidRPr="00ED28F5" w:rsidRDefault="00ED28F5" w:rsidP="00AD44C7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color w:val="0D0D0D" w:themeColor="text1" w:themeTint="F2"/>
          <w:sz w:val="32"/>
          <w:szCs w:val="32"/>
        </w:rPr>
      </w:pPr>
      <w:r>
        <w:rPr>
          <w:rFonts w:ascii="Garamond" w:hAnsi="Garamond"/>
          <w:color w:val="0D0D0D" w:themeColor="text1" w:themeTint="F2"/>
          <w:sz w:val="36"/>
          <w:szCs w:val="36"/>
        </w:rPr>
        <w:t xml:space="preserve">SCHENEIDER ESPACE  </w:t>
      </w:r>
      <w:r>
        <w:rPr>
          <w:rFonts w:ascii="Garamond" w:hAnsi="Garamond"/>
          <w:color w:val="1F497D" w:themeColor="text2"/>
          <w:sz w:val="32"/>
          <w:szCs w:val="32"/>
        </w:rPr>
        <w:t xml:space="preserve">17, </w:t>
      </w:r>
      <w:proofErr w:type="spellStart"/>
      <w:r>
        <w:rPr>
          <w:rFonts w:ascii="Garamond" w:hAnsi="Garamond"/>
          <w:color w:val="1F497D" w:themeColor="text2"/>
          <w:sz w:val="32"/>
          <w:szCs w:val="32"/>
        </w:rPr>
        <w:t>rue</w:t>
      </w:r>
      <w:proofErr w:type="spellEnd"/>
      <w:r>
        <w:rPr>
          <w:rFonts w:ascii="Garamond" w:hAnsi="Garamond"/>
          <w:color w:val="1F497D" w:themeColor="text2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1F497D" w:themeColor="text2"/>
          <w:sz w:val="32"/>
          <w:szCs w:val="32"/>
        </w:rPr>
        <w:t>duguay-trouin</w:t>
      </w:r>
      <w:proofErr w:type="spellEnd"/>
      <w:r>
        <w:rPr>
          <w:rFonts w:ascii="Garamond" w:hAnsi="Garamond"/>
          <w:color w:val="1F497D" w:themeColor="text2"/>
          <w:sz w:val="32"/>
          <w:szCs w:val="32"/>
        </w:rPr>
        <w:t xml:space="preserve">   </w:t>
      </w:r>
      <w:r w:rsidR="00AD44C7" w:rsidRPr="00ED28F5">
        <w:rPr>
          <w:rFonts w:ascii="Garamond" w:hAnsi="Garamond"/>
          <w:color w:val="1F497D" w:themeColor="text2"/>
          <w:sz w:val="32"/>
          <w:szCs w:val="32"/>
        </w:rPr>
        <w:t>75006 – Paris</w:t>
      </w:r>
    </w:p>
    <w:p w14:paraId="795C0983" w14:textId="77777777" w:rsidR="005E6B59" w:rsidRPr="005E6B59" w:rsidRDefault="005E6B59" w:rsidP="00AD44C7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color w:val="7F7F7F" w:themeColor="text1" w:themeTint="80"/>
          <w:sz w:val="36"/>
          <w:szCs w:val="36"/>
        </w:rPr>
      </w:pPr>
    </w:p>
    <w:p w14:paraId="48895FBE" w14:textId="410C7D2F" w:rsidR="00AD44C7" w:rsidRPr="005E6B59" w:rsidRDefault="00A12B08" w:rsidP="005E6B59">
      <w:pPr>
        <w:pStyle w:val="Cita"/>
        <w:rPr>
          <w:rFonts w:ascii="Garamond" w:hAnsi="Garamond"/>
          <w:i w:val="0"/>
          <w:color w:val="800000"/>
          <w:sz w:val="32"/>
          <w:szCs w:val="32"/>
        </w:rPr>
      </w:pPr>
      <w:r w:rsidRPr="005E6B59">
        <w:rPr>
          <w:rFonts w:ascii="Garamond" w:hAnsi="Garamond"/>
          <w:i w:val="0"/>
          <w:color w:val="800000"/>
          <w:sz w:val="32"/>
          <w:szCs w:val="32"/>
        </w:rPr>
        <w:t xml:space="preserve">LA </w:t>
      </w:r>
      <w:r w:rsidR="005E6B59" w:rsidRPr="005E6B59">
        <w:rPr>
          <w:rFonts w:ascii="Garamond" w:hAnsi="Garamond"/>
          <w:i w:val="0"/>
          <w:color w:val="800000"/>
          <w:sz w:val="32"/>
          <w:szCs w:val="32"/>
        </w:rPr>
        <w:t>PUISSANTE FRAGILITÉ DE PILAR COSSÍO</w:t>
      </w:r>
    </w:p>
    <w:p w14:paraId="7E57621E" w14:textId="77777777" w:rsidR="005E6B59" w:rsidRPr="005E6B59" w:rsidRDefault="005E6B59" w:rsidP="005E6B59">
      <w:pPr>
        <w:rPr>
          <w:rFonts w:ascii="Garamond" w:hAnsi="Garamond"/>
          <w:sz w:val="36"/>
          <w:szCs w:val="36"/>
        </w:rPr>
      </w:pPr>
    </w:p>
    <w:p w14:paraId="3F639619" w14:textId="77777777" w:rsidR="00AD44C7" w:rsidRPr="00005FC5" w:rsidRDefault="00AD44C7" w:rsidP="00323953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color w:val="0D0D0D" w:themeColor="text1" w:themeTint="F2"/>
          <w:sz w:val="36"/>
          <w:szCs w:val="36"/>
        </w:rPr>
      </w:pPr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Pilar Cossío,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désormais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l'une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références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l'art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contemporain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espagnol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ajoute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un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nouveau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rendez-vous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international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à Paris.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Dans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LE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espace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Schneider. </w:t>
      </w:r>
    </w:p>
    <w:p w14:paraId="3A4488B5" w14:textId="0F22AAD2" w:rsidR="00AD44C7" w:rsidRPr="00005FC5" w:rsidRDefault="00AD44C7" w:rsidP="00323953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color w:val="0D0D0D" w:themeColor="text1" w:themeTint="F2"/>
          <w:sz w:val="36"/>
          <w:szCs w:val="36"/>
        </w:rPr>
      </w:pPr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Elle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vit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à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l'étranger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depuis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1977 (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Italie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Angleterre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France).</w:t>
      </w:r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Son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exposition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actuelle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à </w:t>
      </w:r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Paris,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dans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le 6ème,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est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u</w:t>
      </w:r>
      <w:r w:rsidR="00A44EC1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n </w:t>
      </w:r>
      <w:proofErr w:type="spellStart"/>
      <w:r w:rsidR="00A44EC1" w:rsidRPr="00005FC5">
        <w:rPr>
          <w:rFonts w:ascii="Garamond" w:hAnsi="Garamond"/>
          <w:color w:val="0D0D0D" w:themeColor="text1" w:themeTint="F2"/>
          <w:sz w:val="36"/>
          <w:szCs w:val="36"/>
        </w:rPr>
        <w:t>projet</w:t>
      </w:r>
      <w:proofErr w:type="spellEnd"/>
      <w:r w:rsidR="00A44EC1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="00A44EC1" w:rsidRPr="00005FC5">
        <w:rPr>
          <w:rFonts w:ascii="Garamond" w:hAnsi="Garamond"/>
          <w:color w:val="0D0D0D" w:themeColor="text1" w:themeTint="F2"/>
          <w:sz w:val="36"/>
          <w:szCs w:val="36"/>
        </w:rPr>
        <w:t>ambitieux</w:t>
      </w:r>
      <w:proofErr w:type="spellEnd"/>
      <w:r w:rsidR="00A44EC1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risqué, </w:t>
      </w:r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un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labyrinthe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où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la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pensée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flâne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se disperse, se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stupéfie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se </w:t>
      </w:r>
      <w:proofErr w:type="spellStart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décourage</w:t>
      </w:r>
      <w:proofErr w:type="spellEnd"/>
      <w:r w:rsidR="009F4693" w:rsidRPr="00005FC5">
        <w:rPr>
          <w:rFonts w:ascii="Garamond" w:hAnsi="Garamond"/>
          <w:color w:val="0D0D0D" w:themeColor="text1" w:themeTint="F2"/>
          <w:sz w:val="36"/>
          <w:szCs w:val="36"/>
        </w:rPr>
        <w:t>.</w:t>
      </w:r>
      <w:r w:rsidR="00A44EC1"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</w:p>
    <w:p w14:paraId="6A34B197" w14:textId="723D5321" w:rsidR="00323953" w:rsidRPr="00005FC5" w:rsidRDefault="00323953" w:rsidP="00323953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color w:val="0D0D0D" w:themeColor="text1" w:themeTint="F2"/>
          <w:sz w:val="36"/>
          <w:szCs w:val="36"/>
        </w:rPr>
      </w:pPr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Les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réalisations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permettent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un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inventaire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 formes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qui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cassent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nos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objets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quotidiens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qui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nous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apparaissent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avec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une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autre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dimension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dont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les formes, les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volumes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les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textures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les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couleurs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les contrastes et les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accords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engendrent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variations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rigoureusement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calculées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.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Ici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se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jouent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sous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différentes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formes, les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données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arts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plastiques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.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Dans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une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ville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où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l'architecture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les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personnages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sont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en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équilibre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entre le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vécu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le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temps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présent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>.</w:t>
      </w:r>
    </w:p>
    <w:p w14:paraId="1791228A" w14:textId="5B0A69F3" w:rsidR="00323953" w:rsidRPr="00005FC5" w:rsidRDefault="00323953" w:rsidP="00323953">
      <w:pPr>
        <w:pStyle w:val="NormalWeb"/>
        <w:shd w:val="clear" w:color="auto" w:fill="FFFFFF"/>
        <w:spacing w:before="0" w:beforeAutospacing="0" w:after="360" w:afterAutospacing="0"/>
        <w:rPr>
          <w:rFonts w:ascii="Garamond" w:hAnsi="Garamond"/>
          <w:color w:val="0D0D0D" w:themeColor="text1" w:themeTint="F2"/>
          <w:sz w:val="36"/>
          <w:szCs w:val="36"/>
        </w:rPr>
      </w:pPr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Elle a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voulu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à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travers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ses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diverses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démarches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livrer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réflexions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en signes,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formes,espaces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–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sourtout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espaces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- 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volumes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rythmes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couleurs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tout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en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cherchant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à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déconstruire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reconstituer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processus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matérialisation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idées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à partir de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modes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particuliers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représentation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plastique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.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Il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en va,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donc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de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recherches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qui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à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l’instar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nombreuses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autres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dites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contemporaines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sont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à la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quête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d’un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façonnement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d’un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conditionnement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identitaire.Ses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œuvres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offrent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au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spectateur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des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voies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éblouissantes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allant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r w:rsidRPr="00005FC5">
        <w:rPr>
          <w:rFonts w:ascii="Garamond" w:hAnsi="Garamond"/>
          <w:color w:val="0D0D0D" w:themeColor="text1" w:themeTint="F2"/>
          <w:sz w:val="36"/>
          <w:szCs w:val="36"/>
        </w:rPr>
        <w:lastRenderedPageBreak/>
        <w:t xml:space="preserve">du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rêve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à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l'éveil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qui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nous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conduisent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au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centre du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poème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(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mythe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). Sans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palliatifs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.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Ses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œuvres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possèdent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une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énergie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puissante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 et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subtile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, elles </w:t>
      </w:r>
      <w:proofErr w:type="spellStart"/>
      <w:r w:rsidRPr="00005FC5">
        <w:rPr>
          <w:rFonts w:ascii="Garamond" w:hAnsi="Garamond"/>
          <w:color w:val="0D0D0D" w:themeColor="text1" w:themeTint="F2"/>
          <w:sz w:val="36"/>
          <w:szCs w:val="36"/>
        </w:rPr>
        <w:t>palpitent</w:t>
      </w:r>
      <w:proofErr w:type="spellEnd"/>
      <w:r w:rsidRPr="00005FC5">
        <w:rPr>
          <w:rFonts w:ascii="Garamond" w:hAnsi="Garamond"/>
          <w:color w:val="0D0D0D" w:themeColor="text1" w:themeTint="F2"/>
          <w:sz w:val="36"/>
          <w:szCs w:val="36"/>
        </w:rPr>
        <w:t xml:space="preserve">. </w:t>
      </w:r>
    </w:p>
    <w:p w14:paraId="514C28B1" w14:textId="7EC3F50C" w:rsidR="005E6B59" w:rsidRDefault="00AD44C7" w:rsidP="00EF6FFE">
      <w:pPr>
        <w:shd w:val="clear" w:color="auto" w:fill="FFFFFF"/>
        <w:spacing w:after="360"/>
        <w:rPr>
          <w:rFonts w:ascii="Garamond" w:hAnsi="Garamond" w:cs="Times New Roman"/>
          <w:color w:val="0000FF"/>
          <w:sz w:val="36"/>
          <w:szCs w:val="36"/>
        </w:rPr>
      </w:pPr>
      <w:r w:rsidRPr="005E6B59">
        <w:rPr>
          <w:rFonts w:ascii="Garamond" w:hAnsi="Garamond"/>
          <w:noProof/>
          <w:color w:val="0000FF"/>
          <w:sz w:val="36"/>
          <w:szCs w:val="36"/>
        </w:rPr>
        <w:drawing>
          <wp:inline distT="0" distB="0" distL="0" distR="0" wp14:anchorId="1E768927" wp14:editId="3015C7FC">
            <wp:extent cx="728554" cy="506095"/>
            <wp:effectExtent l="0" t="0" r="8255" b="1905"/>
            <wp:docPr id="3" name="Imagen 3" descr="OWC Aura Pro SSD:Users:pilarcossio:Desktop:chez AGNES 23:327804880_1248794965984146_7756643706796223212_n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C Aura Pro SSD:Users:pilarcossio:Desktop:chez AGNES 23:327804880_1248794965984146_7756643706796223212_n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54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FE" w:rsidRPr="005E6B59">
        <w:rPr>
          <w:rFonts w:ascii="Garamond" w:hAnsi="Garamond"/>
          <w:color w:val="0000FF"/>
          <w:sz w:val="36"/>
          <w:szCs w:val="36"/>
        </w:rPr>
        <w:t xml:space="preserve"> </w:t>
      </w:r>
      <w:r w:rsidR="00EF6FFE" w:rsidRPr="005E6B59">
        <w:rPr>
          <w:rFonts w:ascii="Garamond" w:hAnsi="Garamond" w:cs="Times New Roman"/>
          <w:color w:val="0000FF"/>
          <w:sz w:val="36"/>
          <w:szCs w:val="36"/>
        </w:rPr>
        <w:t xml:space="preserve">                                            </w:t>
      </w:r>
      <w:bookmarkStart w:id="0" w:name="_GoBack"/>
      <w:r w:rsidR="00ED28F5">
        <w:rPr>
          <w:rFonts w:ascii="Garamond" w:hAnsi="Garamond" w:cs="Times New Roman"/>
          <w:noProof/>
          <w:color w:val="0000FF"/>
          <w:sz w:val="36"/>
          <w:szCs w:val="36"/>
        </w:rPr>
        <w:drawing>
          <wp:inline distT="0" distB="0" distL="0" distR="0" wp14:anchorId="364F35F3" wp14:editId="38FC24A0">
            <wp:extent cx="2060254" cy="1800225"/>
            <wp:effectExtent l="0" t="0" r="0" b="3175"/>
            <wp:docPr id="1" name="Imagen 1" descr="OWC Aura Pro SSD:Users:pilarcossio:Desktop:coupe la r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C Aura Pro SSD:Users:pilarcossio:Desktop:coupe la ro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80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551582" w14:textId="71C20044" w:rsidR="00EF6FFE" w:rsidRPr="005E6B59" w:rsidRDefault="00EF6FFE" w:rsidP="00EF6FFE">
      <w:pPr>
        <w:shd w:val="clear" w:color="auto" w:fill="FFFFFF"/>
        <w:spacing w:after="360"/>
        <w:rPr>
          <w:rFonts w:ascii="Garamond" w:hAnsi="Garamond" w:cs="Times New Roman"/>
          <w:color w:val="1F497D" w:themeColor="text2"/>
          <w:sz w:val="36"/>
          <w:szCs w:val="36"/>
        </w:rPr>
      </w:pPr>
      <w:r w:rsidRPr="005E6B59">
        <w:rPr>
          <w:rFonts w:ascii="Garamond" w:hAnsi="Garamond" w:cs="Times New Roman"/>
          <w:color w:val="1F497D" w:themeColor="text2"/>
          <w:sz w:val="36"/>
          <w:szCs w:val="36"/>
        </w:rPr>
        <w:t>Nicole MALHAMÉ HARFOUCHE</w:t>
      </w:r>
    </w:p>
    <w:p w14:paraId="741945E8" w14:textId="37B1C811" w:rsidR="00491160" w:rsidRPr="005E6B59" w:rsidRDefault="00491160">
      <w:pPr>
        <w:rPr>
          <w:rFonts w:ascii="Garamond" w:hAnsi="Garamond"/>
          <w:color w:val="7F7F7F" w:themeColor="text1" w:themeTint="80"/>
          <w:sz w:val="36"/>
          <w:szCs w:val="36"/>
        </w:rPr>
      </w:pPr>
    </w:p>
    <w:p w14:paraId="54469E85" w14:textId="0BD79D08" w:rsidR="00AD44C7" w:rsidRPr="005E6B59" w:rsidRDefault="00AD44C7">
      <w:pPr>
        <w:rPr>
          <w:rFonts w:ascii="Garamond" w:hAnsi="Garamond"/>
          <w:color w:val="7F7F7F" w:themeColor="text1" w:themeTint="80"/>
          <w:sz w:val="36"/>
          <w:szCs w:val="36"/>
        </w:rPr>
      </w:pPr>
    </w:p>
    <w:sectPr w:rsidR="00AD44C7" w:rsidRPr="005E6B59" w:rsidSect="00AE28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53"/>
    <w:rsid w:val="00005FC5"/>
    <w:rsid w:val="00323953"/>
    <w:rsid w:val="00491160"/>
    <w:rsid w:val="005508FF"/>
    <w:rsid w:val="005E6B59"/>
    <w:rsid w:val="00716AA4"/>
    <w:rsid w:val="009F4693"/>
    <w:rsid w:val="00A12B08"/>
    <w:rsid w:val="00A44EC1"/>
    <w:rsid w:val="00AD44C7"/>
    <w:rsid w:val="00AE2867"/>
    <w:rsid w:val="00ED28F5"/>
    <w:rsid w:val="00E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7F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9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4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4C7"/>
    <w:rPr>
      <w:rFonts w:ascii="Lucida Grande" w:hAnsi="Lucida Grande" w:cs="Lucida Grande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E6B5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E6B5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9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4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4C7"/>
    <w:rPr>
      <w:rFonts w:ascii="Lucida Grande" w:hAnsi="Lucida Grande" w:cs="Lucida Grande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E6B5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E6B5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Cossio</dc:creator>
  <cp:keywords/>
  <dc:description/>
  <cp:lastModifiedBy>Pilar Cossio</cp:lastModifiedBy>
  <cp:revision>4</cp:revision>
  <dcterms:created xsi:type="dcterms:W3CDTF">2023-03-24T02:04:00Z</dcterms:created>
  <dcterms:modified xsi:type="dcterms:W3CDTF">2023-03-26T16:06:00Z</dcterms:modified>
</cp:coreProperties>
</file>